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0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030"/>
        <w:gridCol w:w="3842"/>
      </w:tblGrid>
      <w:tr w:rsidR="00537A54" w:rsidTr="00537A54">
        <w:trPr>
          <w:trHeight w:val="1010"/>
        </w:trPr>
        <w:tc>
          <w:tcPr>
            <w:tcW w:w="4049" w:type="dxa"/>
            <w:hideMark/>
          </w:tcPr>
          <w:p w:rsidR="00537A54" w:rsidRDefault="00537A5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23950" cy="819150"/>
                  <wp:effectExtent l="0" t="0" r="0" b="0"/>
                  <wp:docPr id="1" name="Image 1" descr="Logo Collectiv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Collectiv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4030" w:type="dxa"/>
            <w:hideMark/>
          </w:tcPr>
          <w:p w:rsidR="00537A54" w:rsidRDefault="00537A5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10795</wp:posOffset>
                  </wp:positionV>
                  <wp:extent cx="3058795" cy="715010"/>
                  <wp:effectExtent l="0" t="0" r="8255" b="8890"/>
                  <wp:wrapNone/>
                  <wp:docPr id="2" name="Image 2" descr="LOGO_FONDS_EUROPEEN_SAINTMARTIN_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FONDS_EUROPEEN_SAINTMARTIN_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3842" w:type="dxa"/>
          </w:tcPr>
          <w:p w:rsidR="00537A54" w:rsidRDefault="00537A5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537A54" w:rsidRDefault="00537A54" w:rsidP="00537A54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37A54" w:rsidRDefault="00537A54" w:rsidP="00537A54">
      <w:pPr>
        <w:ind w:left="360"/>
        <w:rPr>
          <w:rFonts w:ascii="Arial" w:hAnsi="Arial" w:cs="Arial"/>
          <w:u w:val="single"/>
        </w:rPr>
      </w:pPr>
    </w:p>
    <w:p w:rsidR="00537A54" w:rsidRDefault="00537A54" w:rsidP="00537A54">
      <w:pPr>
        <w:ind w:left="360"/>
        <w:jc w:val="center"/>
        <w:rPr>
          <w:rFonts w:ascii="Arial" w:hAnsi="Arial" w:cs="Arial"/>
          <w:b/>
          <w:u w:val="single"/>
          <w:vertAlign w:val="superscript"/>
        </w:rPr>
      </w:pPr>
    </w:p>
    <w:p w:rsidR="00537A54" w:rsidRDefault="00537A54" w:rsidP="00537A54">
      <w:pPr>
        <w:ind w:left="360"/>
        <w:jc w:val="center"/>
        <w:rPr>
          <w:rFonts w:ascii="Arial" w:hAnsi="Arial" w:cs="Arial"/>
          <w:b/>
          <w:u w:val="single"/>
          <w:vertAlign w:val="superscript"/>
        </w:rPr>
      </w:pPr>
    </w:p>
    <w:p w:rsidR="00537A54" w:rsidRDefault="00537A54" w:rsidP="00537A54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1ère</w:t>
      </w:r>
      <w:r>
        <w:rPr>
          <w:rFonts w:ascii="Arial" w:hAnsi="Arial" w:cs="Arial"/>
          <w:b/>
          <w:u w:val="single"/>
        </w:rPr>
        <w:t xml:space="preserve"> ATTRIBUTION DE SUBVENTIONS FSE – ANNEE 2021</w:t>
      </w:r>
    </w:p>
    <w:p w:rsidR="00537A54" w:rsidRDefault="00537A54" w:rsidP="00537A54">
      <w:pPr>
        <w:ind w:left="360"/>
        <w:rPr>
          <w:rFonts w:ascii="Arial" w:hAnsi="Arial" w:cs="Arial"/>
          <w:u w:val="single"/>
        </w:rPr>
      </w:pPr>
    </w:p>
    <w:p w:rsidR="00537A54" w:rsidRDefault="00537A54" w:rsidP="00537A5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Programme opérationnel FEDER/FSE Etat Guadeloupe et Saint Martin 2014-2020</w:t>
      </w:r>
    </w:p>
    <w:p w:rsidR="00537A54" w:rsidRDefault="00537A54" w:rsidP="00537A54">
      <w:pPr>
        <w:ind w:left="360"/>
        <w:rPr>
          <w:rFonts w:ascii="Arial" w:hAnsi="Arial" w:cs="Arial"/>
        </w:rPr>
      </w:pPr>
    </w:p>
    <w:p w:rsidR="00537A54" w:rsidRDefault="00537A54" w:rsidP="00537A54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Dossiers présentés en programmation initiale / Subvention globale FSE </w:t>
      </w:r>
    </w:p>
    <w:p w:rsidR="00537A54" w:rsidRDefault="00537A54" w:rsidP="00537A54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537A54" w:rsidRDefault="00537A54" w:rsidP="00537A54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537A54" w:rsidRDefault="00537A54" w:rsidP="00537A54">
      <w:pPr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Décision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Favorable </w:t>
      </w:r>
    </w:p>
    <w:p w:rsidR="00537A54" w:rsidRDefault="00537A54" w:rsidP="00537A54">
      <w:pPr>
        <w:jc w:val="both"/>
        <w:rPr>
          <w:rFonts w:ascii="Arial Narrow" w:hAnsi="Arial Narrow"/>
          <w:sz w:val="16"/>
          <w:szCs w:val="16"/>
          <w:u w:val="single"/>
        </w:rPr>
      </w:pP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98"/>
        <w:gridCol w:w="631"/>
        <w:gridCol w:w="1277"/>
        <w:gridCol w:w="556"/>
        <w:gridCol w:w="1404"/>
        <w:gridCol w:w="2096"/>
        <w:gridCol w:w="604"/>
        <w:gridCol w:w="749"/>
        <w:gridCol w:w="1301"/>
        <w:gridCol w:w="1156"/>
        <w:gridCol w:w="1086"/>
        <w:gridCol w:w="1261"/>
      </w:tblGrid>
      <w:tr w:rsidR="00537A54" w:rsidTr="00537A54">
        <w:trPr>
          <w:trHeight w:val="301"/>
          <w:jc w:val="center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FICHE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AXE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N° MDFSE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S.I.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LIBELLE DOSSIER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 %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BENEF%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BENEFICIAIRE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 financement public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COUT TOTAL </w:t>
            </w:r>
          </w:p>
        </w:tc>
      </w:tr>
      <w:tr w:rsidR="00537A54" w:rsidTr="00537A54">
        <w:trPr>
          <w:trHeight w:val="574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5.1.2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54" w:rsidRDefault="00537A54">
            <w:pPr>
              <w:pStyle w:val="Default"/>
              <w:jc w:val="center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201803560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DPC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Collectivité de Saint Martin- DJS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Emploi Vacances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549 841,39€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A54" w:rsidRDefault="00537A54">
            <w:pPr>
              <w:rPr>
                <w:rFonts w:ascii="Arial Narrow" w:hAnsi="Arial Narrow"/>
              </w:rPr>
            </w:pPr>
          </w:p>
          <w:p w:rsidR="00537A54" w:rsidRDefault="00537A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97 033,20€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A54" w:rsidRDefault="00537A54">
            <w:pPr>
              <w:pStyle w:val="Default"/>
              <w:jc w:val="center"/>
              <w:rPr>
                <w:rStyle w:val="kssmontantdiffkss1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7A54" w:rsidRDefault="00537A54">
            <w:pPr>
              <w:pStyle w:val="Default"/>
              <w:jc w:val="center"/>
              <w:rPr>
                <w:rStyle w:val="kssmontantdiffkss1"/>
                <w:rFonts w:ascii="Arial Narrow" w:hAnsi="Arial Narrow"/>
              </w:rPr>
            </w:pPr>
            <w:r>
              <w:rPr>
                <w:rStyle w:val="kssmontantdiffkss1"/>
                <w:rFonts w:ascii="Arial Narrow" w:hAnsi="Arial Narrow"/>
              </w:rPr>
              <w:t>646 874,59€</w:t>
            </w:r>
          </w:p>
        </w:tc>
      </w:tr>
      <w:tr w:rsidR="00537A54" w:rsidTr="00537A54">
        <w:trPr>
          <w:trHeight w:val="349"/>
          <w:jc w:val="center"/>
        </w:trPr>
        <w:tc>
          <w:tcPr>
            <w:tcW w:w="271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1F2"/>
            <w:vAlign w:val="center"/>
            <w:hideMark/>
          </w:tcPr>
          <w:p w:rsidR="00537A54" w:rsidRDefault="00537A5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TOTAL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537A54" w:rsidRDefault="00537A5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537A54" w:rsidRDefault="00537A5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549 841,39€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97 033,20€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1F2"/>
          </w:tcPr>
          <w:p w:rsidR="00537A54" w:rsidRDefault="00537A54">
            <w:pPr>
              <w:pStyle w:val="Default"/>
              <w:jc w:val="center"/>
              <w:rPr>
                <w:rStyle w:val="kssmontantdiffkss1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vAlign w:val="center"/>
            <w:hideMark/>
          </w:tcPr>
          <w:p w:rsidR="00537A54" w:rsidRDefault="00537A54">
            <w:pPr>
              <w:pStyle w:val="Default"/>
              <w:jc w:val="center"/>
              <w:rPr>
                <w:rStyle w:val="kssmontantdiffkss1"/>
                <w:rFonts w:ascii="Arial Narrow" w:hAnsi="Arial Narrow"/>
                <w:b/>
              </w:rPr>
            </w:pPr>
            <w:r>
              <w:rPr>
                <w:rStyle w:val="kssmontantdiffkss1"/>
                <w:rFonts w:ascii="Arial Narrow" w:hAnsi="Arial Narrow"/>
                <w:b/>
              </w:rPr>
              <w:t>646 874,59€</w:t>
            </w:r>
          </w:p>
        </w:tc>
      </w:tr>
    </w:tbl>
    <w:p w:rsidR="00537A54" w:rsidRDefault="00537A54" w:rsidP="00537A54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537A54" w:rsidRDefault="00537A54" w:rsidP="00537A54">
      <w:pPr>
        <w:rPr>
          <w:rFonts w:ascii="Arial Narrow" w:hAnsi="Arial Narrow"/>
          <w:sz w:val="16"/>
          <w:szCs w:val="16"/>
          <w:u w:val="single"/>
        </w:rPr>
      </w:pPr>
    </w:p>
    <w:p w:rsidR="00537A54" w:rsidRDefault="00537A54" w:rsidP="00537A54">
      <w:pPr>
        <w:rPr>
          <w:rFonts w:ascii="Arial Narrow" w:hAnsi="Arial Narrow"/>
          <w:sz w:val="16"/>
          <w:szCs w:val="16"/>
          <w:u w:val="single"/>
        </w:rPr>
      </w:pPr>
    </w:p>
    <w:p w:rsidR="00537A54" w:rsidRDefault="00537A54" w:rsidP="00537A54">
      <w:pPr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Décision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Rejet</w:t>
      </w:r>
    </w:p>
    <w:p w:rsidR="00537A54" w:rsidRDefault="00537A54" w:rsidP="00537A54">
      <w:pPr>
        <w:ind w:left="360"/>
        <w:rPr>
          <w:rFonts w:ascii="Arial" w:hAnsi="Arial" w:cs="Arial"/>
          <w:sz w:val="16"/>
          <w:szCs w:val="16"/>
          <w:u w:val="single"/>
        </w:rPr>
      </w:pP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0"/>
        <w:gridCol w:w="623"/>
        <w:gridCol w:w="1269"/>
        <w:gridCol w:w="556"/>
        <w:gridCol w:w="1396"/>
        <w:gridCol w:w="2088"/>
        <w:gridCol w:w="633"/>
        <w:gridCol w:w="749"/>
        <w:gridCol w:w="1293"/>
        <w:gridCol w:w="1156"/>
        <w:gridCol w:w="1126"/>
        <w:gridCol w:w="1247"/>
      </w:tblGrid>
      <w:tr w:rsidR="00537A54" w:rsidTr="00537A54">
        <w:trPr>
          <w:trHeight w:val="301"/>
          <w:jc w:val="center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FICHE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AXE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N° MDFSE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S.I.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LIBELLE DOSSIER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 %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BENEF%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BENEFICIAIRE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 financement public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COUT TOTAL </w:t>
            </w:r>
          </w:p>
        </w:tc>
      </w:tr>
      <w:tr w:rsidR="00537A54" w:rsidTr="00537A54">
        <w:trPr>
          <w:trHeight w:val="574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7.2.1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54" w:rsidRDefault="00537A54">
            <w:pPr>
              <w:pStyle w:val="Default"/>
              <w:jc w:val="center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201901009</w:t>
            </w: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DPC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3WA Saint- Martin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4" w:rsidRDefault="00537A5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Formation intégration et développement web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29,28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6.72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29 658,82€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6 808,05€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A54" w:rsidRDefault="00537A54">
            <w:pPr>
              <w:pStyle w:val="Default"/>
              <w:jc w:val="center"/>
              <w:rPr>
                <w:rStyle w:val="kssmontantdiffkss1"/>
                <w:sz w:val="20"/>
                <w:szCs w:val="20"/>
              </w:rPr>
            </w:pPr>
          </w:p>
          <w:p w:rsidR="00537A54" w:rsidRDefault="00537A54">
            <w:pPr>
              <w:pStyle w:val="Default"/>
              <w:jc w:val="center"/>
              <w:rPr>
                <w:rStyle w:val="kssmontantdiffkss1"/>
                <w:rFonts w:ascii="Arial Narrow" w:hAnsi="Arial Narrow"/>
              </w:rPr>
            </w:pPr>
            <w:r>
              <w:rPr>
                <w:rStyle w:val="kssmontantdiffkss1"/>
                <w:rFonts w:ascii="Arial Narrow" w:hAnsi="Arial Narrow"/>
              </w:rPr>
              <w:t>64 831,00€</w:t>
            </w:r>
          </w:p>
          <w:p w:rsidR="00537A54" w:rsidRDefault="00537A54">
            <w:pPr>
              <w:pStyle w:val="Default"/>
              <w:jc w:val="center"/>
              <w:rPr>
                <w:rStyle w:val="kssmontantdiffkss1"/>
                <w:rFonts w:ascii="Arial Narrow" w:hAnsi="Arial Narrow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7A54" w:rsidRDefault="00537A54">
            <w:pPr>
              <w:pStyle w:val="Default"/>
              <w:jc w:val="center"/>
              <w:rPr>
                <w:rStyle w:val="kssmontantdiffkss1"/>
                <w:rFonts w:ascii="Arial Narrow" w:hAnsi="Arial Narrow"/>
              </w:rPr>
            </w:pPr>
            <w:r>
              <w:rPr>
                <w:rStyle w:val="kssmontantdiffkss1"/>
                <w:rFonts w:ascii="Arial Narrow" w:hAnsi="Arial Narrow"/>
              </w:rPr>
              <w:t>101 297,87€</w:t>
            </w:r>
          </w:p>
        </w:tc>
      </w:tr>
      <w:tr w:rsidR="00537A54" w:rsidTr="00537A54">
        <w:trPr>
          <w:trHeight w:val="323"/>
          <w:jc w:val="center"/>
        </w:trPr>
        <w:tc>
          <w:tcPr>
            <w:tcW w:w="271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1F2"/>
            <w:vAlign w:val="center"/>
            <w:hideMark/>
          </w:tcPr>
          <w:p w:rsidR="00537A54" w:rsidRDefault="00537A5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TOTAL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537A54" w:rsidRDefault="00537A5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537A54" w:rsidRDefault="00537A5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29 658,82€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537A54" w:rsidRDefault="00537A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6 808,05€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1F2"/>
            <w:hideMark/>
          </w:tcPr>
          <w:p w:rsidR="00537A54" w:rsidRDefault="00537A54">
            <w:pPr>
              <w:pStyle w:val="Default"/>
              <w:rPr>
                <w:rStyle w:val="kssmontantdiffkss1"/>
                <w:bCs/>
              </w:rPr>
            </w:pPr>
            <w:r>
              <w:rPr>
                <w:rStyle w:val="kssmontantdiffkss1"/>
                <w:rFonts w:ascii="Arial Narrow" w:hAnsi="Arial Narrow"/>
                <w:b/>
                <w:bCs/>
              </w:rPr>
              <w:t>64 831,00€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vAlign w:val="center"/>
            <w:hideMark/>
          </w:tcPr>
          <w:p w:rsidR="00537A54" w:rsidRDefault="00537A54">
            <w:pPr>
              <w:pStyle w:val="Default"/>
              <w:jc w:val="center"/>
              <w:rPr>
                <w:rStyle w:val="kssmontantdiffkss1"/>
                <w:rFonts w:ascii="Arial Narrow" w:hAnsi="Arial Narrow"/>
                <w:b/>
              </w:rPr>
            </w:pPr>
            <w:r>
              <w:rPr>
                <w:rStyle w:val="kssmontantdiffkss1"/>
                <w:rFonts w:ascii="Arial Narrow" w:hAnsi="Arial Narrow"/>
                <w:b/>
              </w:rPr>
              <w:t>101 297,87€</w:t>
            </w:r>
          </w:p>
        </w:tc>
      </w:tr>
    </w:tbl>
    <w:p w:rsidR="00537A54" w:rsidRDefault="00537A54" w:rsidP="00537A54">
      <w:pPr>
        <w:rPr>
          <w:rFonts w:ascii="Arial" w:hAnsi="Arial" w:cs="Arial"/>
          <w:b/>
          <w:sz w:val="16"/>
          <w:szCs w:val="16"/>
        </w:rPr>
      </w:pPr>
    </w:p>
    <w:p w:rsidR="003D7F4D" w:rsidRDefault="003D7F4D">
      <w:bookmarkStart w:id="0" w:name="_GoBack"/>
      <w:bookmarkEnd w:id="0"/>
    </w:p>
    <w:sectPr w:rsidR="003D7F4D" w:rsidSect="00537A5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54"/>
    <w:rsid w:val="003D7F4D"/>
    <w:rsid w:val="005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E86FA-F22F-4C24-BC42-BA8C4D7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A5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fr-FR" w:eastAsia="fr-FR"/>
    </w:rPr>
  </w:style>
  <w:style w:type="character" w:customStyle="1" w:styleId="kssmontantdiffkss1">
    <w:name w:val="kss_montant_diff_kss1"/>
    <w:rsid w:val="005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EMILE, Miranda</dc:creator>
  <cp:keywords/>
  <dc:description/>
  <cp:lastModifiedBy>EMILE, Miranda</cp:lastModifiedBy>
  <cp:revision>2</cp:revision>
  <dcterms:created xsi:type="dcterms:W3CDTF">2021-03-22T13:53:00Z</dcterms:created>
  <dcterms:modified xsi:type="dcterms:W3CDTF">2021-03-22T13:53:00Z</dcterms:modified>
</cp:coreProperties>
</file>