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D43" w:rsidRDefault="003C7D43" w:rsidP="003C7D43">
      <w:pPr>
        <w:jc w:val="center"/>
        <w:rPr>
          <w:rFonts w:ascii="Arial Narrow" w:hAnsi="Arial Narrow"/>
          <w:b/>
          <w:sz w:val="32"/>
          <w:szCs w:val="32"/>
          <w:u w:val="single"/>
        </w:rPr>
      </w:pPr>
      <w:r>
        <w:rPr>
          <w:rFonts w:ascii="Arial Narrow" w:hAnsi="Arial Narrow"/>
          <w:b/>
          <w:sz w:val="32"/>
          <w:szCs w:val="32"/>
          <w:u w:val="single"/>
        </w:rPr>
        <w:t>ANNEXE</w:t>
      </w:r>
    </w:p>
    <w:p w:rsidR="003C7D43" w:rsidRDefault="003C7D43" w:rsidP="003C7D43">
      <w:pPr>
        <w:jc w:val="center"/>
        <w:rPr>
          <w:rFonts w:ascii="Arial Narrow" w:hAnsi="Arial Narrow"/>
        </w:rPr>
      </w:pPr>
    </w:p>
    <w:p w:rsidR="003C7D43" w:rsidRDefault="003C7D43" w:rsidP="003C7D43">
      <w:pPr>
        <w:jc w:val="center"/>
        <w:rPr>
          <w:rFonts w:ascii="Arial Narrow" w:hAnsi="Arial Narrow"/>
        </w:rPr>
      </w:pPr>
    </w:p>
    <w:p w:rsidR="003C7D43" w:rsidRDefault="003C7D43" w:rsidP="003C7D43">
      <w:pPr>
        <w:jc w:val="center"/>
        <w:rPr>
          <w:rFonts w:ascii="Arial Narrow" w:hAnsi="Arial Narrow"/>
          <w:b/>
          <w:sz w:val="28"/>
        </w:rPr>
      </w:pPr>
      <w:r>
        <w:rPr>
          <w:rFonts w:ascii="Arial Narrow" w:hAnsi="Arial Narrow"/>
          <w:b/>
          <w:sz w:val="28"/>
        </w:rPr>
        <w:t>CONTRAT DE LOCATION</w:t>
      </w:r>
    </w:p>
    <w:p w:rsidR="003C7D43" w:rsidRDefault="003C7D43" w:rsidP="003C7D43">
      <w:pPr>
        <w:pBdr>
          <w:bottom w:val="single" w:sz="4" w:space="1" w:color="auto"/>
        </w:pBdr>
        <w:jc w:val="center"/>
        <w:rPr>
          <w:rFonts w:ascii="Arial Narrow" w:hAnsi="Arial Narrow"/>
          <w:b/>
          <w:sz w:val="28"/>
        </w:rPr>
      </w:pPr>
      <w:r>
        <w:rPr>
          <w:rFonts w:ascii="Arial Narrow" w:hAnsi="Arial Narrow"/>
          <w:b/>
          <w:sz w:val="28"/>
        </w:rPr>
        <w:t>Monsieur Paul WHIT – Collectivité d’Outre-mer de Saint-Martin pour l’implantation de la MSAP de Sandy Ground</w:t>
      </w:r>
    </w:p>
    <w:p w:rsidR="003C7D43" w:rsidRDefault="003C7D43" w:rsidP="003C7D43">
      <w:pPr>
        <w:pBdr>
          <w:bottom w:val="single" w:sz="4" w:space="1" w:color="auto"/>
        </w:pBdr>
        <w:jc w:val="both"/>
        <w:rPr>
          <w:rFonts w:ascii="Arial Narrow" w:hAnsi="Arial Narrow"/>
          <w:b/>
          <w:sz w:val="28"/>
        </w:rPr>
      </w:pPr>
    </w:p>
    <w:p w:rsidR="003C7D43" w:rsidRDefault="003C7D43" w:rsidP="003C7D43">
      <w:pPr>
        <w:jc w:val="both"/>
        <w:rPr>
          <w:rFonts w:ascii="Arial Narrow" w:hAnsi="Arial Narrow"/>
          <w:b/>
        </w:rPr>
      </w:pPr>
    </w:p>
    <w:p w:rsidR="003C7D43" w:rsidRDefault="003C7D43" w:rsidP="003C7D43">
      <w:pPr>
        <w:jc w:val="both"/>
        <w:rPr>
          <w:rFonts w:ascii="Arial Narrow" w:hAnsi="Arial Narrow"/>
          <w:b/>
        </w:rPr>
      </w:pPr>
      <w:r>
        <w:rPr>
          <w:rFonts w:ascii="Arial Narrow" w:hAnsi="Arial Narrow"/>
          <w:b/>
        </w:rPr>
        <w:t xml:space="preserve">ENTRE </w:t>
      </w:r>
    </w:p>
    <w:p w:rsidR="003C7D43" w:rsidRDefault="003C7D43" w:rsidP="003C7D43">
      <w:pPr>
        <w:jc w:val="both"/>
        <w:rPr>
          <w:rFonts w:ascii="Arial Narrow" w:hAnsi="Arial Narrow"/>
          <w:b/>
        </w:rPr>
      </w:pPr>
    </w:p>
    <w:p w:rsidR="003C7D43" w:rsidRDefault="003C7D43" w:rsidP="003C7D43">
      <w:pPr>
        <w:jc w:val="both"/>
        <w:rPr>
          <w:rFonts w:ascii="Arial Narrow" w:hAnsi="Arial Narrow"/>
        </w:rPr>
      </w:pPr>
      <w:r>
        <w:rPr>
          <w:rFonts w:ascii="Arial Narrow" w:hAnsi="Arial Narrow"/>
          <w:b/>
        </w:rPr>
        <w:t>La Collectivité d’outre-mer de Saint-Martin</w:t>
      </w:r>
      <w:r>
        <w:rPr>
          <w:rFonts w:ascii="Arial Narrow" w:hAnsi="Arial Narrow"/>
        </w:rPr>
        <w:t xml:space="preserve"> représentée par le président du Conseil Territorial, Monsieur Daniel GIBBES et désignée sous le terme « la Collectivité », dûment autorisé à signer en exécution de la délibération CE ……………… 2019 prise en date du ………. 2019 </w:t>
      </w:r>
    </w:p>
    <w:p w:rsidR="003C7D43" w:rsidRDefault="003C7D43" w:rsidP="003C7D43">
      <w:pPr>
        <w:jc w:val="both"/>
        <w:rPr>
          <w:rFonts w:ascii="Arial Narrow" w:hAnsi="Arial Narrow"/>
        </w:rPr>
      </w:pPr>
    </w:p>
    <w:p w:rsidR="003C7D43" w:rsidRDefault="003C7D43" w:rsidP="003C7D43">
      <w:pPr>
        <w:jc w:val="both"/>
        <w:rPr>
          <w:rFonts w:ascii="Arial Narrow" w:hAnsi="Arial Narrow"/>
        </w:rPr>
      </w:pPr>
      <w:r>
        <w:rPr>
          <w:rFonts w:ascii="Arial Narrow" w:hAnsi="Arial Narrow"/>
        </w:rPr>
        <w:t xml:space="preserve">Ci-après dénommé : </w:t>
      </w:r>
      <w:r>
        <w:rPr>
          <w:rFonts w:ascii="Arial Narrow" w:hAnsi="Arial Narrow"/>
          <w:b/>
        </w:rPr>
        <w:t>« la Collectivité »</w:t>
      </w:r>
    </w:p>
    <w:p w:rsidR="003C7D43" w:rsidRDefault="003C7D43" w:rsidP="003C7D43">
      <w:pPr>
        <w:jc w:val="both"/>
        <w:rPr>
          <w:rFonts w:ascii="Arial Narrow" w:hAnsi="Arial Narrow"/>
          <w:b/>
        </w:rPr>
      </w:pPr>
    </w:p>
    <w:p w:rsidR="003C7D43" w:rsidRDefault="003C7D43" w:rsidP="003C7D43">
      <w:pPr>
        <w:jc w:val="both"/>
        <w:rPr>
          <w:rFonts w:ascii="Arial Narrow" w:hAnsi="Arial Narrow"/>
          <w:b/>
        </w:rPr>
      </w:pPr>
      <w:r>
        <w:rPr>
          <w:rFonts w:ascii="Arial Narrow" w:hAnsi="Arial Narrow"/>
          <w:b/>
        </w:rPr>
        <w:t>ET</w:t>
      </w:r>
    </w:p>
    <w:p w:rsidR="003C7D43" w:rsidRDefault="003C7D43" w:rsidP="003C7D43">
      <w:pPr>
        <w:jc w:val="both"/>
        <w:rPr>
          <w:rFonts w:ascii="Arial Narrow" w:hAnsi="Arial Narrow"/>
          <w:b/>
        </w:rPr>
      </w:pPr>
    </w:p>
    <w:p w:rsidR="003C7D43" w:rsidRPr="003C7D43" w:rsidRDefault="003C7D43" w:rsidP="003C7D43">
      <w:pPr>
        <w:jc w:val="both"/>
        <w:rPr>
          <w:rFonts w:ascii="Arial Narrow" w:hAnsi="Arial Narrow"/>
        </w:rPr>
      </w:pPr>
      <w:r w:rsidRPr="003C7D43">
        <w:rPr>
          <w:rFonts w:ascii="Arial Narrow" w:hAnsi="Arial Narrow"/>
          <w:b/>
        </w:rPr>
        <w:t>Paul WHIT</w:t>
      </w:r>
      <w:r w:rsidRPr="003C7D43">
        <w:rPr>
          <w:rFonts w:ascii="Arial Narrow" w:hAnsi="Arial Narrow"/>
        </w:rPr>
        <w:t>, sis 49 rue de Low Town Saint-James, 97150 SAINT-MARTIN</w:t>
      </w:r>
    </w:p>
    <w:p w:rsidR="003C7D43" w:rsidRDefault="003C7D43" w:rsidP="003C7D43">
      <w:pPr>
        <w:jc w:val="both"/>
        <w:rPr>
          <w:rFonts w:ascii="Arial Narrow" w:hAnsi="Arial Narrow"/>
          <w:b/>
        </w:rPr>
      </w:pPr>
      <w:r>
        <w:rPr>
          <w:rFonts w:ascii="Arial Narrow" w:hAnsi="Arial Narrow"/>
        </w:rPr>
        <w:t xml:space="preserve">Ci-après dénommé </w:t>
      </w:r>
      <w:r>
        <w:rPr>
          <w:rFonts w:ascii="Arial Narrow" w:hAnsi="Arial Narrow"/>
          <w:b/>
        </w:rPr>
        <w:t>« Le bailleur »</w:t>
      </w:r>
    </w:p>
    <w:p w:rsidR="003C7D43" w:rsidRDefault="003C7D43" w:rsidP="003C7D43">
      <w:pPr>
        <w:jc w:val="both"/>
        <w:rPr>
          <w:rFonts w:ascii="Arial Narrow" w:hAnsi="Arial Narrow"/>
        </w:rPr>
      </w:pPr>
    </w:p>
    <w:p w:rsidR="003C7D43" w:rsidRDefault="003C7D43" w:rsidP="003C7D43">
      <w:pPr>
        <w:jc w:val="both"/>
        <w:rPr>
          <w:rFonts w:ascii="Arial Narrow" w:hAnsi="Arial Narrow"/>
        </w:rPr>
      </w:pPr>
      <w:r>
        <w:rPr>
          <w:rFonts w:ascii="Arial Narrow" w:hAnsi="Arial Narrow"/>
        </w:rPr>
        <w:t>L’une est l’autre étant désignés sous le vocable « les parties »</w:t>
      </w:r>
    </w:p>
    <w:p w:rsidR="003C7D43" w:rsidRDefault="003C7D43" w:rsidP="003C7D43">
      <w:pPr>
        <w:jc w:val="both"/>
        <w:rPr>
          <w:rFonts w:ascii="Arial Narrow" w:hAnsi="Arial Narrow"/>
          <w:b/>
        </w:rPr>
      </w:pPr>
    </w:p>
    <w:p w:rsidR="003C7D43" w:rsidRDefault="003C7D43" w:rsidP="003C7D43">
      <w:pPr>
        <w:jc w:val="both"/>
        <w:rPr>
          <w:rFonts w:ascii="Arial Narrow" w:hAnsi="Arial Narrow"/>
          <w:b/>
        </w:rPr>
      </w:pPr>
      <w:r>
        <w:rPr>
          <w:rFonts w:ascii="Arial Narrow" w:hAnsi="Arial Narrow"/>
          <w:b/>
        </w:rPr>
        <w:t>Préambule</w:t>
      </w:r>
    </w:p>
    <w:p w:rsidR="003C7D43" w:rsidRDefault="003C7D43" w:rsidP="003C7D43">
      <w:pPr>
        <w:jc w:val="both"/>
        <w:rPr>
          <w:rFonts w:ascii="Arial Narrow" w:hAnsi="Arial Narrow"/>
        </w:rPr>
      </w:pPr>
      <w:r>
        <w:rPr>
          <w:rFonts w:ascii="Arial Narrow" w:hAnsi="Arial Narrow"/>
        </w:rPr>
        <w:t xml:space="preserve">Dans l’objectif de favoriser la proximité et l’accessibilité des services administratifs à tous les habitants, la Collectivité a souhaité implanter une Maison des Services au Public – MSAP dans les Quartiers Prioritaires au titre de la politique de la ville - QPV. Ainsi, les deux MSAP sont positionnées à Sandy Ground et Quartier d’Orléans. </w:t>
      </w:r>
    </w:p>
    <w:p w:rsidR="003C7D43" w:rsidRDefault="003C7D43" w:rsidP="003C7D43">
      <w:pPr>
        <w:jc w:val="both"/>
        <w:rPr>
          <w:rFonts w:ascii="Arial Narrow" w:hAnsi="Arial Narrow"/>
        </w:rPr>
      </w:pPr>
      <w:r>
        <w:rPr>
          <w:rFonts w:ascii="Arial Narrow" w:hAnsi="Arial Narrow"/>
        </w:rPr>
        <w:t xml:space="preserve">A ce titre, il est </w:t>
      </w:r>
      <w:proofErr w:type="gramStart"/>
      <w:r>
        <w:rPr>
          <w:rFonts w:ascii="Arial Narrow" w:hAnsi="Arial Narrow"/>
        </w:rPr>
        <w:t>avait</w:t>
      </w:r>
      <w:proofErr w:type="gramEnd"/>
      <w:r>
        <w:rPr>
          <w:rFonts w:ascii="Arial Narrow" w:hAnsi="Arial Narrow"/>
        </w:rPr>
        <w:t xml:space="preserve"> été proposé en location un terrain à Sandy Ground, susceptible d’accueillir cet espace, composé de deux conteneurs. Aussi, le contrat de location COM WHIT 2018 avait été signé le 1 er mars 2018 et la MSAP avait pu ouvrir au public. </w:t>
      </w:r>
    </w:p>
    <w:p w:rsidR="003C7D43" w:rsidRDefault="003C7D43" w:rsidP="003C7D43">
      <w:pPr>
        <w:jc w:val="both"/>
        <w:rPr>
          <w:rFonts w:ascii="Arial Narrow" w:hAnsi="Arial Narrow"/>
        </w:rPr>
      </w:pPr>
    </w:p>
    <w:p w:rsidR="003C7D43" w:rsidRDefault="003C7D43" w:rsidP="003C7D43">
      <w:pPr>
        <w:jc w:val="both"/>
        <w:rPr>
          <w:rFonts w:ascii="Arial Narrow" w:hAnsi="Arial Narrow"/>
        </w:rPr>
      </w:pPr>
      <w:r>
        <w:rPr>
          <w:rFonts w:ascii="Arial Narrow" w:hAnsi="Arial Narrow"/>
        </w:rPr>
        <w:t xml:space="preserve">La présente convention détermine les conditions d’application de la location ainsi que les obligations conventionnelles qui lient les parties dans ce cadre. </w:t>
      </w:r>
    </w:p>
    <w:p w:rsidR="003C7D43" w:rsidRDefault="003C7D43" w:rsidP="003C7D43">
      <w:pPr>
        <w:jc w:val="both"/>
        <w:rPr>
          <w:rFonts w:ascii="Arial Narrow" w:hAnsi="Arial Narrow"/>
          <w:b/>
          <w:u w:val="single"/>
        </w:rPr>
      </w:pPr>
    </w:p>
    <w:p w:rsidR="003C7D43" w:rsidRDefault="003C7D43" w:rsidP="003C7D43">
      <w:pPr>
        <w:jc w:val="both"/>
        <w:rPr>
          <w:rFonts w:ascii="Arial Narrow" w:hAnsi="Arial Narrow"/>
          <w:b/>
        </w:rPr>
      </w:pPr>
      <w:r>
        <w:rPr>
          <w:rFonts w:ascii="Arial Narrow" w:hAnsi="Arial Narrow"/>
          <w:b/>
          <w:u w:val="single"/>
        </w:rPr>
        <w:t>ARTICLE 1 :</w:t>
      </w:r>
      <w:r>
        <w:rPr>
          <w:rFonts w:ascii="Arial Narrow" w:hAnsi="Arial Narrow"/>
          <w:b/>
        </w:rPr>
        <w:t xml:space="preserve"> </w:t>
      </w:r>
      <w:r>
        <w:rPr>
          <w:rFonts w:ascii="Arial Narrow" w:hAnsi="Arial Narrow"/>
          <w:b/>
        </w:rPr>
        <w:tab/>
        <w:t>OBJET</w:t>
      </w:r>
    </w:p>
    <w:p w:rsidR="003C7D43" w:rsidRDefault="003C7D43" w:rsidP="003C7D43">
      <w:pPr>
        <w:jc w:val="both"/>
        <w:rPr>
          <w:rFonts w:ascii="Arial Narrow" w:hAnsi="Arial Narrow"/>
        </w:rPr>
      </w:pPr>
      <w:r>
        <w:rPr>
          <w:rFonts w:ascii="Arial Narrow" w:hAnsi="Arial Narrow"/>
        </w:rPr>
        <w:t xml:space="preserve">Le bailleur donne à la location à la Collectivité un terrain nu présentant les caractéristiques suivantes : </w:t>
      </w:r>
    </w:p>
    <w:p w:rsidR="003C7D43" w:rsidRDefault="003C7D43" w:rsidP="003C7D43">
      <w:pPr>
        <w:pStyle w:val="Paragraphedeliste"/>
        <w:numPr>
          <w:ilvl w:val="0"/>
          <w:numId w:val="1"/>
        </w:numPr>
        <w:jc w:val="both"/>
        <w:rPr>
          <w:rFonts w:ascii="Arial Narrow" w:hAnsi="Arial Narrow"/>
          <w:sz w:val="24"/>
          <w:szCs w:val="24"/>
        </w:rPr>
      </w:pPr>
      <w:r>
        <w:rPr>
          <w:rFonts w:ascii="Arial Narrow" w:hAnsi="Arial Narrow"/>
          <w:sz w:val="24"/>
          <w:szCs w:val="24"/>
        </w:rPr>
        <w:t xml:space="preserve">Terrain nu cadastré BM 323 sis à 90 rue de Sandy Ground </w:t>
      </w:r>
    </w:p>
    <w:p w:rsidR="003C7D43" w:rsidRDefault="003C7D43" w:rsidP="003C7D43">
      <w:pPr>
        <w:pStyle w:val="Paragraphedeliste"/>
        <w:numPr>
          <w:ilvl w:val="0"/>
          <w:numId w:val="1"/>
        </w:numPr>
        <w:jc w:val="both"/>
        <w:rPr>
          <w:rFonts w:ascii="Arial Narrow" w:hAnsi="Arial Narrow"/>
          <w:sz w:val="24"/>
          <w:szCs w:val="24"/>
        </w:rPr>
      </w:pPr>
      <w:r>
        <w:rPr>
          <w:rFonts w:ascii="Arial Narrow" w:hAnsi="Arial Narrow"/>
          <w:sz w:val="24"/>
          <w:szCs w:val="24"/>
        </w:rPr>
        <w:t>Superficie : 100m2</w:t>
      </w:r>
    </w:p>
    <w:p w:rsidR="003C7D43" w:rsidRDefault="003C7D43" w:rsidP="003C7D43">
      <w:pPr>
        <w:jc w:val="both"/>
        <w:rPr>
          <w:rFonts w:ascii="Arial Narrow" w:hAnsi="Arial Narrow"/>
          <w:b/>
        </w:rPr>
      </w:pPr>
      <w:r>
        <w:rPr>
          <w:rFonts w:ascii="Arial Narrow" w:hAnsi="Arial Narrow"/>
          <w:b/>
          <w:u w:val="single"/>
        </w:rPr>
        <w:t>ARTICLE 2 :</w:t>
      </w:r>
      <w:r>
        <w:rPr>
          <w:rFonts w:ascii="Arial Narrow" w:hAnsi="Arial Narrow"/>
          <w:b/>
        </w:rPr>
        <w:t xml:space="preserve"> </w:t>
      </w:r>
      <w:r>
        <w:rPr>
          <w:rFonts w:ascii="Arial Narrow" w:hAnsi="Arial Narrow"/>
          <w:b/>
        </w:rPr>
        <w:tab/>
        <w:t>DESTINATION DES LIEUX</w:t>
      </w:r>
    </w:p>
    <w:p w:rsidR="003C7D43" w:rsidRDefault="003C7D43" w:rsidP="003C7D43">
      <w:pPr>
        <w:jc w:val="both"/>
        <w:rPr>
          <w:rFonts w:ascii="Arial Narrow" w:hAnsi="Arial Narrow"/>
        </w:rPr>
      </w:pPr>
      <w:r>
        <w:rPr>
          <w:rFonts w:ascii="Arial Narrow" w:hAnsi="Arial Narrow"/>
        </w:rPr>
        <w:t xml:space="preserve">Ce terrain a pour objectif d’accueillir la MSAP, soit 2 conteneurs d’environ 42m2 au total. Cet établissement accueillera le public afin d’accompagner les habitants dans la réalisation de </w:t>
      </w:r>
      <w:proofErr w:type="gramStart"/>
      <w:r>
        <w:rPr>
          <w:rFonts w:ascii="Arial Narrow" w:hAnsi="Arial Narrow"/>
        </w:rPr>
        <w:t>leur démarches administratives</w:t>
      </w:r>
      <w:proofErr w:type="gramEnd"/>
      <w:r>
        <w:rPr>
          <w:rFonts w:ascii="Arial Narrow" w:hAnsi="Arial Narrow"/>
        </w:rPr>
        <w:t xml:space="preserve">. </w:t>
      </w:r>
    </w:p>
    <w:p w:rsidR="003C7D43" w:rsidRDefault="003C7D43" w:rsidP="003C7D43">
      <w:pPr>
        <w:jc w:val="both"/>
        <w:rPr>
          <w:rFonts w:ascii="Arial Narrow" w:hAnsi="Arial Narrow"/>
          <w:b/>
          <w:u w:val="single"/>
        </w:rPr>
      </w:pPr>
    </w:p>
    <w:p w:rsidR="003C7D43" w:rsidRDefault="003C7D43" w:rsidP="003C7D43">
      <w:pPr>
        <w:jc w:val="both"/>
        <w:rPr>
          <w:rFonts w:ascii="Arial Narrow" w:hAnsi="Arial Narrow"/>
          <w:b/>
        </w:rPr>
      </w:pPr>
      <w:r>
        <w:rPr>
          <w:rFonts w:ascii="Arial Narrow" w:hAnsi="Arial Narrow"/>
          <w:b/>
          <w:u w:val="single"/>
        </w:rPr>
        <w:t>ARTICLE 3 :</w:t>
      </w:r>
      <w:r>
        <w:rPr>
          <w:rFonts w:ascii="Arial Narrow" w:hAnsi="Arial Narrow"/>
          <w:b/>
        </w:rPr>
        <w:t xml:space="preserve"> </w:t>
      </w:r>
      <w:r>
        <w:rPr>
          <w:rFonts w:ascii="Arial Narrow" w:hAnsi="Arial Narrow"/>
          <w:b/>
        </w:rPr>
        <w:tab/>
        <w:t>DURÉE DU CONTRAT</w:t>
      </w:r>
    </w:p>
    <w:p w:rsidR="003C7D43" w:rsidRDefault="003C7D43" w:rsidP="003C7D43">
      <w:pPr>
        <w:jc w:val="both"/>
        <w:rPr>
          <w:rFonts w:ascii="Arial Narrow" w:hAnsi="Arial Narrow"/>
        </w:rPr>
      </w:pPr>
      <w:r>
        <w:rPr>
          <w:rFonts w:ascii="Arial Narrow" w:hAnsi="Arial Narrow"/>
        </w:rPr>
        <w:t xml:space="preserve">La présente convention est conclue pour une durée d’1 an renouvelable 1fois à compter de la signature. </w:t>
      </w:r>
    </w:p>
    <w:p w:rsidR="003C7D43" w:rsidRDefault="003C7D43" w:rsidP="003C7D43">
      <w:pPr>
        <w:jc w:val="both"/>
        <w:rPr>
          <w:rFonts w:ascii="Arial Narrow" w:hAnsi="Arial Narrow"/>
        </w:rPr>
      </w:pPr>
    </w:p>
    <w:p w:rsidR="003C7D43" w:rsidRDefault="003C7D43" w:rsidP="003C7D43">
      <w:pPr>
        <w:jc w:val="both"/>
        <w:rPr>
          <w:rFonts w:ascii="Arial Narrow" w:hAnsi="Arial Narrow"/>
          <w:b/>
        </w:rPr>
      </w:pPr>
      <w:r>
        <w:rPr>
          <w:rFonts w:ascii="Arial Narrow" w:hAnsi="Arial Narrow"/>
          <w:b/>
          <w:u w:val="single"/>
        </w:rPr>
        <w:t>ARTICLE 4 :</w:t>
      </w:r>
      <w:r>
        <w:rPr>
          <w:rFonts w:ascii="Arial Narrow" w:hAnsi="Arial Narrow"/>
          <w:b/>
        </w:rPr>
        <w:t xml:space="preserve"> </w:t>
      </w:r>
      <w:r>
        <w:rPr>
          <w:rFonts w:ascii="Arial Narrow" w:hAnsi="Arial Narrow"/>
          <w:b/>
        </w:rPr>
        <w:tab/>
        <w:t>LOYER</w:t>
      </w:r>
    </w:p>
    <w:p w:rsidR="003C7D43" w:rsidRDefault="003C7D43" w:rsidP="003C7D43">
      <w:pPr>
        <w:jc w:val="both"/>
        <w:rPr>
          <w:rFonts w:ascii="Arial Narrow" w:hAnsi="Arial Narrow"/>
        </w:rPr>
      </w:pPr>
      <w:r>
        <w:rPr>
          <w:rFonts w:ascii="Arial Narrow" w:hAnsi="Arial Narrow"/>
        </w:rPr>
        <w:t xml:space="preserve">En contrepartie de cette occupation, la Collectivité versera annuellement un loyer de 6 000€ (six mille euros), correspondant à 12 mois de loyers, payable par virement sur le compte produit par le bailleur. </w:t>
      </w:r>
    </w:p>
    <w:p w:rsidR="003C7D43" w:rsidRDefault="003C7D43" w:rsidP="003C7D43">
      <w:pPr>
        <w:jc w:val="both"/>
        <w:rPr>
          <w:rFonts w:ascii="Arial Narrow" w:hAnsi="Arial Narrow"/>
          <w:b/>
          <w:u w:val="single"/>
        </w:rPr>
      </w:pPr>
    </w:p>
    <w:p w:rsidR="003C7D43" w:rsidRDefault="003C7D43" w:rsidP="003C7D43">
      <w:pPr>
        <w:jc w:val="both"/>
        <w:rPr>
          <w:rFonts w:ascii="Arial Narrow" w:hAnsi="Arial Narrow"/>
          <w:b/>
          <w:u w:val="single"/>
        </w:rPr>
      </w:pPr>
    </w:p>
    <w:p w:rsidR="003C7D43" w:rsidRDefault="003C7D43" w:rsidP="003C7D43">
      <w:pPr>
        <w:jc w:val="both"/>
        <w:rPr>
          <w:rFonts w:ascii="Arial Narrow" w:hAnsi="Arial Narrow"/>
        </w:rPr>
      </w:pPr>
      <w:r>
        <w:rPr>
          <w:rFonts w:ascii="Arial Narrow" w:hAnsi="Arial Narrow"/>
          <w:b/>
          <w:u w:val="single"/>
        </w:rPr>
        <w:t>ARTICLE 5 :</w:t>
      </w:r>
      <w:r>
        <w:rPr>
          <w:rFonts w:ascii="Arial Narrow" w:hAnsi="Arial Narrow"/>
          <w:b/>
        </w:rPr>
        <w:t xml:space="preserve"> </w:t>
      </w:r>
      <w:r>
        <w:rPr>
          <w:rFonts w:ascii="Arial Narrow" w:hAnsi="Arial Narrow"/>
          <w:b/>
        </w:rPr>
        <w:tab/>
        <w:t>CONDITIONS D’OCCUPATION</w:t>
      </w:r>
    </w:p>
    <w:p w:rsidR="003C7D43" w:rsidRDefault="003C7D43" w:rsidP="003C7D43">
      <w:pPr>
        <w:jc w:val="both"/>
        <w:rPr>
          <w:rFonts w:ascii="Arial Narrow" w:hAnsi="Arial Narrow"/>
        </w:rPr>
      </w:pPr>
      <w:r>
        <w:rPr>
          <w:rFonts w:ascii="Arial Narrow" w:hAnsi="Arial Narrow"/>
        </w:rPr>
        <w:t xml:space="preserve">La Collectivité prendra le terrain ainsi que ses dépendances éventuelles dans l’état où il se trouvera lors de son entrée en jouissance et effet, dès la signature de la convention, le bénéficiaire déclarant les biens connaître pour l’avoir vu et visité à sa convenance. </w:t>
      </w:r>
    </w:p>
    <w:p w:rsidR="003C7D43" w:rsidRDefault="003C7D43" w:rsidP="003C7D43">
      <w:pPr>
        <w:jc w:val="both"/>
        <w:rPr>
          <w:rFonts w:ascii="Arial Narrow" w:hAnsi="Arial Narrow"/>
        </w:rPr>
      </w:pPr>
    </w:p>
    <w:p w:rsidR="003C7D43" w:rsidRDefault="003C7D43" w:rsidP="003C7D43">
      <w:pPr>
        <w:jc w:val="both"/>
        <w:rPr>
          <w:rFonts w:ascii="Arial Narrow" w:hAnsi="Arial Narrow"/>
        </w:rPr>
      </w:pPr>
      <w:r>
        <w:rPr>
          <w:rFonts w:ascii="Arial Narrow" w:hAnsi="Arial Narrow"/>
        </w:rPr>
        <w:t xml:space="preserve">Les charges de fonctionnement de la MSAP (eau, électricité, internet...) qui sera positionnée sur ce terrain, seront à la charge de la Collectivité. </w:t>
      </w:r>
    </w:p>
    <w:p w:rsidR="003C7D43" w:rsidRDefault="003C7D43" w:rsidP="003C7D43">
      <w:pPr>
        <w:jc w:val="both"/>
        <w:rPr>
          <w:rFonts w:ascii="Arial Narrow" w:hAnsi="Arial Narrow"/>
        </w:rPr>
      </w:pPr>
    </w:p>
    <w:p w:rsidR="003C7D43" w:rsidRDefault="003C7D43" w:rsidP="003C7D43">
      <w:pPr>
        <w:jc w:val="both"/>
        <w:rPr>
          <w:rFonts w:ascii="Arial Narrow" w:hAnsi="Arial Narrow"/>
        </w:rPr>
      </w:pPr>
      <w:r>
        <w:rPr>
          <w:rFonts w:ascii="Arial Narrow" w:hAnsi="Arial Narrow"/>
        </w:rPr>
        <w:t xml:space="preserve">Un état des lieux contradictoire sera dressé et sera annexé à la présente.  </w:t>
      </w:r>
    </w:p>
    <w:p w:rsidR="003C7D43" w:rsidRDefault="003C7D43" w:rsidP="003C7D43">
      <w:pPr>
        <w:jc w:val="both"/>
        <w:rPr>
          <w:rFonts w:ascii="Arial Narrow" w:hAnsi="Arial Narrow"/>
          <w:b/>
          <w:u w:val="single"/>
        </w:rPr>
      </w:pPr>
    </w:p>
    <w:p w:rsidR="003C7D43" w:rsidRDefault="003C7D43" w:rsidP="003C7D43">
      <w:pPr>
        <w:jc w:val="both"/>
        <w:rPr>
          <w:rFonts w:ascii="Arial Narrow" w:hAnsi="Arial Narrow"/>
          <w:b/>
        </w:rPr>
      </w:pPr>
      <w:r>
        <w:rPr>
          <w:rFonts w:ascii="Arial Narrow" w:hAnsi="Arial Narrow"/>
          <w:b/>
          <w:u w:val="single"/>
        </w:rPr>
        <w:t>ARTICLE 6 :</w:t>
      </w:r>
      <w:r>
        <w:rPr>
          <w:rFonts w:ascii="Arial Narrow" w:hAnsi="Arial Narrow"/>
          <w:b/>
        </w:rPr>
        <w:t xml:space="preserve"> </w:t>
      </w:r>
      <w:r>
        <w:rPr>
          <w:rFonts w:ascii="Arial Narrow" w:hAnsi="Arial Narrow"/>
          <w:b/>
        </w:rPr>
        <w:tab/>
        <w:t>ASSURANCE</w:t>
      </w:r>
    </w:p>
    <w:p w:rsidR="003C7D43" w:rsidRDefault="003C7D43" w:rsidP="003C7D43">
      <w:pPr>
        <w:jc w:val="both"/>
        <w:rPr>
          <w:rFonts w:ascii="Arial Narrow" w:hAnsi="Arial Narrow"/>
        </w:rPr>
      </w:pPr>
      <w:r>
        <w:rPr>
          <w:rFonts w:ascii="Arial Narrow" w:hAnsi="Arial Narrow"/>
        </w:rPr>
        <w:t xml:space="preserve">La Collectivité s’engage à inclure dans sa couverture d’assurance le bien alloué en responsabilité civile. </w:t>
      </w:r>
    </w:p>
    <w:p w:rsidR="003C7D43" w:rsidRDefault="003C7D43" w:rsidP="003C7D43">
      <w:pPr>
        <w:jc w:val="both"/>
        <w:rPr>
          <w:rFonts w:ascii="Arial Narrow" w:hAnsi="Arial Narrow"/>
          <w:b/>
          <w:u w:val="single"/>
        </w:rPr>
      </w:pPr>
    </w:p>
    <w:p w:rsidR="003C7D43" w:rsidRDefault="003C7D43" w:rsidP="003C7D43">
      <w:pPr>
        <w:jc w:val="both"/>
        <w:rPr>
          <w:rFonts w:ascii="Arial Narrow" w:hAnsi="Arial Narrow"/>
          <w:b/>
        </w:rPr>
      </w:pPr>
      <w:r>
        <w:rPr>
          <w:rFonts w:ascii="Arial Narrow" w:hAnsi="Arial Narrow"/>
          <w:b/>
          <w:u w:val="single"/>
        </w:rPr>
        <w:t>ARTICLE 7 :</w:t>
      </w:r>
      <w:r>
        <w:rPr>
          <w:rFonts w:ascii="Arial Narrow" w:hAnsi="Arial Narrow"/>
          <w:b/>
        </w:rPr>
        <w:t xml:space="preserve"> </w:t>
      </w:r>
      <w:r>
        <w:rPr>
          <w:rFonts w:ascii="Arial Narrow" w:hAnsi="Arial Narrow"/>
          <w:b/>
        </w:rPr>
        <w:tab/>
        <w:t>RESPONSABILITÉ</w:t>
      </w:r>
    </w:p>
    <w:p w:rsidR="003C7D43" w:rsidRDefault="003C7D43" w:rsidP="003C7D43">
      <w:pPr>
        <w:jc w:val="both"/>
        <w:rPr>
          <w:rFonts w:ascii="Arial Narrow" w:hAnsi="Arial Narrow"/>
        </w:rPr>
      </w:pPr>
      <w:r>
        <w:rPr>
          <w:rFonts w:ascii="Arial Narrow" w:hAnsi="Arial Narrow"/>
        </w:rPr>
        <w:t xml:space="preserve">La Collectivité sera responsable vis-à-vis du bailleur des conséquences dommageables résultant des infractions aux clauses et conditions de la présente mise à disposition, de son fait ou der celui de ses préposés. </w:t>
      </w:r>
    </w:p>
    <w:p w:rsidR="003C7D43" w:rsidRDefault="003C7D43" w:rsidP="003C7D43">
      <w:pPr>
        <w:jc w:val="both"/>
        <w:rPr>
          <w:rFonts w:ascii="Arial Narrow" w:hAnsi="Arial Narrow"/>
        </w:rPr>
      </w:pPr>
      <w:r>
        <w:rPr>
          <w:rFonts w:ascii="Arial Narrow" w:hAnsi="Arial Narrow"/>
        </w:rPr>
        <w:t xml:space="preserve">Elle répondra des dégradations causées à l’immeuble mis à disposition pendant le temps qu’elle en aura la jouissance et commises tant par elle que par ses agents, préposés, et toute personne effectuant des travaux ou des interventions pour son compte. </w:t>
      </w:r>
    </w:p>
    <w:p w:rsidR="003C7D43" w:rsidRDefault="003C7D43" w:rsidP="003C7D43">
      <w:pPr>
        <w:jc w:val="both"/>
        <w:rPr>
          <w:rFonts w:ascii="Arial Narrow" w:hAnsi="Arial Narrow"/>
          <w:b/>
          <w:u w:val="single"/>
        </w:rPr>
      </w:pPr>
    </w:p>
    <w:p w:rsidR="003C7D43" w:rsidRDefault="003C7D43" w:rsidP="003C7D43">
      <w:pPr>
        <w:jc w:val="both"/>
        <w:rPr>
          <w:rFonts w:ascii="Arial Narrow" w:hAnsi="Arial Narrow"/>
          <w:b/>
        </w:rPr>
      </w:pPr>
      <w:r>
        <w:rPr>
          <w:rFonts w:ascii="Arial Narrow" w:hAnsi="Arial Narrow"/>
          <w:b/>
          <w:u w:val="single"/>
        </w:rPr>
        <w:t>ARTICLE 8 :</w:t>
      </w:r>
      <w:r>
        <w:rPr>
          <w:rFonts w:ascii="Arial Narrow" w:hAnsi="Arial Narrow"/>
          <w:b/>
        </w:rPr>
        <w:t xml:space="preserve"> </w:t>
      </w:r>
      <w:r>
        <w:rPr>
          <w:rFonts w:ascii="Arial Narrow" w:hAnsi="Arial Narrow"/>
          <w:b/>
        </w:rPr>
        <w:tab/>
        <w:t>RESILIATION</w:t>
      </w:r>
    </w:p>
    <w:p w:rsidR="003C7D43" w:rsidRDefault="003C7D43" w:rsidP="003C7D43">
      <w:pPr>
        <w:jc w:val="both"/>
        <w:rPr>
          <w:rFonts w:ascii="Arial Narrow" w:hAnsi="Arial Narrow"/>
        </w:rPr>
      </w:pPr>
      <w:r>
        <w:rPr>
          <w:rFonts w:ascii="Arial Narrow" w:hAnsi="Arial Narrow"/>
        </w:rPr>
        <w:t>La présente convention peut être résiliée</w:t>
      </w:r>
    </w:p>
    <w:p w:rsidR="003C7D43" w:rsidRDefault="003C7D43" w:rsidP="003C7D43">
      <w:pPr>
        <w:pStyle w:val="Paragraphedeliste"/>
        <w:numPr>
          <w:ilvl w:val="0"/>
          <w:numId w:val="1"/>
        </w:numPr>
        <w:jc w:val="both"/>
        <w:rPr>
          <w:rFonts w:ascii="Arial Narrow" w:hAnsi="Arial Narrow"/>
          <w:sz w:val="24"/>
          <w:szCs w:val="24"/>
        </w:rPr>
      </w:pPr>
      <w:r>
        <w:rPr>
          <w:rFonts w:ascii="Arial Narrow" w:hAnsi="Arial Narrow"/>
          <w:sz w:val="24"/>
          <w:szCs w:val="24"/>
        </w:rPr>
        <w:t xml:space="preserve">En cas de non-respect par l’une des parties de l’une des quelconques obligations contenues dans la présente convention, celle-ci sera résiliée de plein droit à l’expiration d’un délai de 15 jours suivant l’envoie par l’autre partie d’une lettre recommandée avec accusé de réception contenant mis en demeure d’avoir à exécuter et restée sans effet. </w:t>
      </w:r>
    </w:p>
    <w:p w:rsidR="003C7D43" w:rsidRDefault="003C7D43" w:rsidP="003C7D43">
      <w:pPr>
        <w:pStyle w:val="Paragraphedeliste"/>
        <w:numPr>
          <w:ilvl w:val="0"/>
          <w:numId w:val="1"/>
        </w:numPr>
        <w:jc w:val="both"/>
        <w:rPr>
          <w:rFonts w:ascii="Arial Narrow" w:hAnsi="Arial Narrow"/>
          <w:sz w:val="24"/>
          <w:szCs w:val="24"/>
        </w:rPr>
      </w:pPr>
      <w:r>
        <w:rPr>
          <w:rFonts w:ascii="Arial Narrow" w:hAnsi="Arial Narrow"/>
          <w:sz w:val="24"/>
          <w:szCs w:val="24"/>
        </w:rPr>
        <w:t xml:space="preserve">Par le président de la Collectivité, à tout moment pour cas de force majeure ou pour des motifs sérieux tenant au disfonctionnement du service public ou à l’ordre public dans l’immeuble mis à disposition, le tout par tout moyen usuel de communication écrit (simple courrier) et ce, sans procédure judiciaire préalable. </w:t>
      </w:r>
    </w:p>
    <w:p w:rsidR="003C7D43" w:rsidRDefault="003C7D43" w:rsidP="003C7D43">
      <w:pPr>
        <w:jc w:val="both"/>
        <w:rPr>
          <w:rFonts w:ascii="Arial Narrow" w:hAnsi="Arial Narrow"/>
          <w:b/>
        </w:rPr>
      </w:pPr>
      <w:r>
        <w:rPr>
          <w:rFonts w:ascii="Arial Narrow" w:hAnsi="Arial Narrow"/>
          <w:b/>
          <w:u w:val="single"/>
        </w:rPr>
        <w:t>ARTICLE 9 :</w:t>
      </w:r>
      <w:r>
        <w:rPr>
          <w:rFonts w:ascii="Arial Narrow" w:hAnsi="Arial Narrow"/>
          <w:b/>
        </w:rPr>
        <w:t xml:space="preserve"> </w:t>
      </w:r>
      <w:r>
        <w:rPr>
          <w:rFonts w:ascii="Arial Narrow" w:hAnsi="Arial Narrow"/>
          <w:b/>
        </w:rPr>
        <w:tab/>
        <w:t>CADUCITÉ</w:t>
      </w:r>
    </w:p>
    <w:p w:rsidR="003C7D43" w:rsidRDefault="003C7D43" w:rsidP="003C7D43">
      <w:pPr>
        <w:jc w:val="both"/>
        <w:rPr>
          <w:rFonts w:ascii="Arial Narrow" w:hAnsi="Arial Narrow"/>
        </w:rPr>
      </w:pPr>
      <w:r>
        <w:rPr>
          <w:rFonts w:ascii="Arial Narrow" w:hAnsi="Arial Narrow"/>
        </w:rPr>
        <w:t xml:space="preserve">La présente convention devient caduque en cas d’évènement majeur affectant le fonctionnement du service public. </w:t>
      </w:r>
    </w:p>
    <w:p w:rsidR="003C7D43" w:rsidRDefault="003C7D43" w:rsidP="003C7D43">
      <w:pPr>
        <w:jc w:val="both"/>
        <w:rPr>
          <w:rFonts w:ascii="Arial Narrow" w:hAnsi="Arial Narrow"/>
        </w:rPr>
      </w:pPr>
      <w:r>
        <w:rPr>
          <w:rFonts w:ascii="Arial Narrow" w:hAnsi="Arial Narrow"/>
        </w:rPr>
        <w:t xml:space="preserve">Il s’agit notamment de catastrophes naturelles mettant en danger les administrés dans l’accès à l’établissement. </w:t>
      </w:r>
    </w:p>
    <w:p w:rsidR="003C7D43" w:rsidRDefault="003C7D43" w:rsidP="003C7D43">
      <w:pPr>
        <w:jc w:val="both"/>
        <w:rPr>
          <w:rFonts w:ascii="Arial Narrow" w:hAnsi="Arial Narrow"/>
        </w:rPr>
      </w:pPr>
      <w:r>
        <w:rPr>
          <w:rFonts w:ascii="Arial Narrow" w:hAnsi="Arial Narrow"/>
        </w:rPr>
        <w:t xml:space="preserve">Cette caducité prend effet après constatation formelle (courrier simple) par la Collectivité de la difficulté ou l’impossibilité à jouir pleinement des lieux loués. </w:t>
      </w:r>
    </w:p>
    <w:p w:rsidR="003C7D43" w:rsidRDefault="003C7D43" w:rsidP="003C7D43">
      <w:pPr>
        <w:jc w:val="both"/>
        <w:rPr>
          <w:rFonts w:ascii="Arial Narrow" w:hAnsi="Arial Narrow"/>
        </w:rPr>
      </w:pPr>
    </w:p>
    <w:p w:rsidR="003C7D43" w:rsidRDefault="003C7D43" w:rsidP="003C7D43">
      <w:pPr>
        <w:jc w:val="both"/>
        <w:rPr>
          <w:rFonts w:ascii="Arial Narrow" w:hAnsi="Arial Narrow"/>
          <w:b/>
        </w:rPr>
      </w:pPr>
      <w:r>
        <w:rPr>
          <w:rFonts w:ascii="Arial Narrow" w:hAnsi="Arial Narrow"/>
          <w:b/>
          <w:u w:val="single"/>
        </w:rPr>
        <w:t>ARTICLE 10 :</w:t>
      </w:r>
      <w:r>
        <w:rPr>
          <w:rFonts w:ascii="Arial Narrow" w:hAnsi="Arial Narrow"/>
          <w:b/>
        </w:rPr>
        <w:t xml:space="preserve"> </w:t>
      </w:r>
      <w:r>
        <w:rPr>
          <w:rFonts w:ascii="Arial Narrow" w:hAnsi="Arial Narrow"/>
          <w:b/>
        </w:rPr>
        <w:tab/>
        <w:t>ÉLECTION DE DOMICILE</w:t>
      </w:r>
    </w:p>
    <w:p w:rsidR="003C7D43" w:rsidRDefault="003C7D43" w:rsidP="003C7D43">
      <w:pPr>
        <w:jc w:val="both"/>
        <w:rPr>
          <w:rFonts w:ascii="Arial Narrow" w:hAnsi="Arial Narrow"/>
        </w:rPr>
      </w:pPr>
      <w:r>
        <w:rPr>
          <w:rFonts w:ascii="Arial Narrow" w:hAnsi="Arial Narrow"/>
        </w:rPr>
        <w:lastRenderedPageBreak/>
        <w:t xml:space="preserve">Pour l’exécution de la présente convention les parties font élection de domicile : </w:t>
      </w:r>
    </w:p>
    <w:p w:rsidR="003C7D43" w:rsidRDefault="003C7D43" w:rsidP="003C7D43">
      <w:pPr>
        <w:jc w:val="both"/>
        <w:rPr>
          <w:rFonts w:ascii="Arial Narrow" w:hAnsi="Arial Narrow"/>
        </w:rPr>
      </w:pPr>
    </w:p>
    <w:p w:rsidR="003C7D43" w:rsidRDefault="003C7D43" w:rsidP="003C7D43">
      <w:pPr>
        <w:jc w:val="both"/>
        <w:rPr>
          <w:rFonts w:ascii="Arial Narrow" w:hAnsi="Arial Narrow"/>
        </w:rPr>
      </w:pPr>
      <w:r>
        <w:rPr>
          <w:rFonts w:ascii="Arial Narrow" w:hAnsi="Arial Narrow"/>
        </w:rPr>
        <w:t>Pour la Collectivité : Hôtel de la Collectivité de Saint-Martin, Direction des affaires juridiques BP 374, 97054 Saint-Martin Cedex</w:t>
      </w:r>
    </w:p>
    <w:p w:rsidR="003C7D43" w:rsidRDefault="003C7D43" w:rsidP="003C7D43">
      <w:pPr>
        <w:jc w:val="both"/>
        <w:rPr>
          <w:rFonts w:ascii="Arial Narrow" w:hAnsi="Arial Narrow"/>
        </w:rPr>
      </w:pPr>
    </w:p>
    <w:p w:rsidR="003C7D43" w:rsidRDefault="003C7D43" w:rsidP="003C7D43">
      <w:pPr>
        <w:jc w:val="both"/>
        <w:rPr>
          <w:rFonts w:ascii="Arial Narrow" w:hAnsi="Arial Narrow"/>
        </w:rPr>
      </w:pPr>
      <w:r>
        <w:rPr>
          <w:rFonts w:ascii="Arial Narrow" w:hAnsi="Arial Narrow"/>
        </w:rPr>
        <w:t xml:space="preserve">Pour le bailleur : 49 rue de </w:t>
      </w:r>
      <w:proofErr w:type="spellStart"/>
      <w:r>
        <w:rPr>
          <w:rFonts w:ascii="Arial Narrow" w:hAnsi="Arial Narrow"/>
        </w:rPr>
        <w:t>Low</w:t>
      </w:r>
      <w:proofErr w:type="spellEnd"/>
      <w:r>
        <w:rPr>
          <w:rFonts w:ascii="Arial Narrow" w:hAnsi="Arial Narrow"/>
        </w:rPr>
        <w:t xml:space="preserve"> </w:t>
      </w:r>
      <w:proofErr w:type="spellStart"/>
      <w:r>
        <w:rPr>
          <w:rFonts w:ascii="Arial Narrow" w:hAnsi="Arial Narrow"/>
        </w:rPr>
        <w:t>town</w:t>
      </w:r>
      <w:proofErr w:type="spellEnd"/>
      <w:r>
        <w:rPr>
          <w:rFonts w:ascii="Arial Narrow" w:hAnsi="Arial Narrow"/>
        </w:rPr>
        <w:t>, Saint-James, 97150 Saint-Martin</w:t>
      </w:r>
    </w:p>
    <w:p w:rsidR="003C7D43" w:rsidRDefault="003C7D43" w:rsidP="003C7D43">
      <w:pPr>
        <w:jc w:val="both"/>
        <w:rPr>
          <w:rFonts w:ascii="Arial Narrow" w:hAnsi="Arial Narrow"/>
        </w:rPr>
      </w:pPr>
    </w:p>
    <w:p w:rsidR="003C7D43" w:rsidRDefault="003C7D43" w:rsidP="003C7D43">
      <w:pPr>
        <w:jc w:val="both"/>
        <w:rPr>
          <w:rFonts w:ascii="Arial Narrow" w:hAnsi="Arial Narrow"/>
        </w:rPr>
      </w:pPr>
    </w:p>
    <w:p w:rsidR="003C7D43" w:rsidRDefault="003C7D43" w:rsidP="003C7D43">
      <w:pPr>
        <w:jc w:val="both"/>
        <w:rPr>
          <w:rFonts w:ascii="Arial Narrow" w:hAnsi="Arial Narrow"/>
        </w:rPr>
      </w:pPr>
    </w:p>
    <w:p w:rsidR="003C7D43" w:rsidRDefault="003C7D43" w:rsidP="003C7D43">
      <w:pPr>
        <w:jc w:val="both"/>
        <w:rPr>
          <w:rFonts w:ascii="Arial Narrow" w:hAnsi="Arial Narrow"/>
        </w:rPr>
      </w:pPr>
    </w:p>
    <w:p w:rsidR="003C7D43" w:rsidRDefault="003C7D43" w:rsidP="003C7D43">
      <w:pPr>
        <w:jc w:val="both"/>
        <w:rPr>
          <w:rFonts w:ascii="Arial Narrow" w:hAnsi="Arial Narrow"/>
        </w:rPr>
      </w:pPr>
    </w:p>
    <w:p w:rsidR="003C7D43" w:rsidRDefault="003C7D43" w:rsidP="003C7D43">
      <w:pPr>
        <w:jc w:val="both"/>
        <w:rPr>
          <w:rFonts w:ascii="Arial Narrow" w:hAnsi="Arial Narrow"/>
        </w:rPr>
      </w:pPr>
    </w:p>
    <w:p w:rsidR="003C7D43" w:rsidRDefault="003C7D43" w:rsidP="003C7D43">
      <w:pPr>
        <w:jc w:val="both"/>
        <w:rPr>
          <w:rFonts w:ascii="Arial Narrow" w:hAnsi="Arial Narrow"/>
        </w:rPr>
      </w:pPr>
      <w:r>
        <w:rPr>
          <w:rFonts w:ascii="Arial Narrow" w:hAnsi="Arial Narrow"/>
        </w:rPr>
        <w:t>Fait en 3 exemplaires</w:t>
      </w:r>
    </w:p>
    <w:p w:rsidR="003C7D43" w:rsidRDefault="003C7D43" w:rsidP="003C7D43">
      <w:pPr>
        <w:jc w:val="both"/>
        <w:rPr>
          <w:rFonts w:ascii="Arial Narrow" w:hAnsi="Arial Narrow"/>
        </w:rPr>
      </w:pPr>
      <w:r>
        <w:rPr>
          <w:rFonts w:ascii="Arial Narrow" w:hAnsi="Arial Narrow"/>
        </w:rPr>
        <w:t>Le …………………</w:t>
      </w:r>
      <w:proofErr w:type="gramStart"/>
      <w:r>
        <w:rPr>
          <w:rFonts w:ascii="Arial Narrow" w:hAnsi="Arial Narrow"/>
        </w:rPr>
        <w:t>…….</w:t>
      </w:r>
      <w:proofErr w:type="gramEnd"/>
      <w:r>
        <w:rPr>
          <w:rFonts w:ascii="Arial Narrow" w:hAnsi="Arial Narrow"/>
        </w:rPr>
        <w:t>.</w:t>
      </w:r>
    </w:p>
    <w:p w:rsidR="003C7D43" w:rsidRDefault="003C7D43" w:rsidP="003C7D43">
      <w:pPr>
        <w:jc w:val="both"/>
        <w:rPr>
          <w:rFonts w:ascii="Arial Narrow" w:hAnsi="Arial Narrow"/>
        </w:rPr>
      </w:pPr>
      <w:r>
        <w:rPr>
          <w:rFonts w:ascii="Arial Narrow" w:hAnsi="Arial Narrow"/>
        </w:rPr>
        <w:t>A Marigot,</w:t>
      </w:r>
    </w:p>
    <w:p w:rsidR="003C7D43" w:rsidRDefault="003C7D43" w:rsidP="003C7D43">
      <w:pPr>
        <w:jc w:val="both"/>
        <w:rPr>
          <w:rFonts w:ascii="Arial Narrow" w:hAnsi="Arial Narrow"/>
        </w:rPr>
      </w:pPr>
    </w:p>
    <w:p w:rsidR="003C7D43" w:rsidRDefault="003C7D43" w:rsidP="003C7D43">
      <w:pPr>
        <w:jc w:val="both"/>
        <w:rPr>
          <w:rFonts w:ascii="Arial Narrow" w:hAnsi="Arial Narrow"/>
        </w:rPr>
      </w:pPr>
    </w:p>
    <w:p w:rsidR="003C7D43" w:rsidRDefault="003C7D43" w:rsidP="003C7D43">
      <w:pPr>
        <w:jc w:val="both"/>
        <w:rPr>
          <w:rFonts w:ascii="Arial Narrow" w:hAnsi="Arial Narrow"/>
        </w:rPr>
      </w:pPr>
      <w:r>
        <w:rPr>
          <w:rFonts w:ascii="Arial Narrow" w:hAnsi="Arial Narrow"/>
        </w:rPr>
        <w:t>Le bailleur,</w:t>
      </w:r>
    </w:p>
    <w:p w:rsidR="003C7D43" w:rsidRDefault="003C7D43" w:rsidP="003C7D43">
      <w:pPr>
        <w:jc w:val="both"/>
        <w:rPr>
          <w:rFonts w:ascii="Arial Narrow" w:hAnsi="Arial Narrow"/>
        </w:rPr>
      </w:pPr>
      <w:r>
        <w:rPr>
          <w:rFonts w:ascii="Arial Narrow" w:hAnsi="Arial Narrow"/>
        </w:rPr>
        <w:t>Monsieur Paul WHIT</w:t>
      </w:r>
    </w:p>
    <w:p w:rsidR="003C7D43" w:rsidRDefault="003C7D43" w:rsidP="003C7D43">
      <w:pPr>
        <w:jc w:val="both"/>
        <w:rPr>
          <w:rFonts w:ascii="Arial Narrow" w:hAnsi="Arial Narrow"/>
        </w:rPr>
      </w:pPr>
    </w:p>
    <w:p w:rsidR="003C7D43" w:rsidRDefault="003C7D43" w:rsidP="003C7D43">
      <w:pPr>
        <w:jc w:val="both"/>
        <w:rPr>
          <w:rFonts w:ascii="Arial Narrow" w:hAnsi="Arial Narrow"/>
        </w:rPr>
      </w:pPr>
    </w:p>
    <w:p w:rsidR="003C7D43" w:rsidRDefault="003C7D43" w:rsidP="003C7D43">
      <w:pPr>
        <w:jc w:val="both"/>
        <w:rPr>
          <w:rFonts w:ascii="Arial Narrow" w:hAnsi="Arial Narrow"/>
        </w:rPr>
      </w:pPr>
      <w:r>
        <w:rPr>
          <w:rFonts w:ascii="Arial Narrow" w:hAnsi="Arial Narrow"/>
        </w:rPr>
        <w:t xml:space="preserve">La Collectivité d’outre-mer de Saint-Martin, </w:t>
      </w:r>
    </w:p>
    <w:p w:rsidR="003C7D43" w:rsidRDefault="003C7D43" w:rsidP="003C7D43">
      <w:pPr>
        <w:jc w:val="both"/>
        <w:rPr>
          <w:rFonts w:ascii="Arial Narrow" w:hAnsi="Arial Narrow"/>
        </w:rPr>
      </w:pPr>
      <w:r>
        <w:rPr>
          <w:rFonts w:ascii="Arial Narrow" w:hAnsi="Arial Narrow"/>
        </w:rPr>
        <w:t xml:space="preserve">Daniel GIBBES   </w:t>
      </w:r>
    </w:p>
    <w:p w:rsidR="003C7D43" w:rsidRDefault="003C7D43" w:rsidP="003C7D43">
      <w:pPr>
        <w:jc w:val="both"/>
        <w:rPr>
          <w:rFonts w:ascii="Arial Narrow" w:hAnsi="Arial Narrow"/>
        </w:rPr>
      </w:pPr>
    </w:p>
    <w:p w:rsidR="003C7D43" w:rsidRDefault="003C7D43" w:rsidP="003C7D43"/>
    <w:p w:rsidR="00F83109" w:rsidRDefault="00F83109">
      <w:bookmarkStart w:id="0" w:name="_GoBack"/>
      <w:bookmarkEnd w:id="0"/>
    </w:p>
    <w:sectPr w:rsidR="00F831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80C80"/>
    <w:multiLevelType w:val="hybridMultilevel"/>
    <w:tmpl w:val="D4F2C42A"/>
    <w:lvl w:ilvl="0" w:tplc="8828F1CC">
      <w:start w:val="1"/>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43"/>
    <w:rsid w:val="003C7D43"/>
    <w:rsid w:val="00F8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4A32A-2CA9-469B-AC7A-68A7D1CB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4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D43"/>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Miranda</dc:creator>
  <cp:keywords/>
  <dc:description/>
  <cp:lastModifiedBy>EMILE, Miranda</cp:lastModifiedBy>
  <cp:revision>2</cp:revision>
  <dcterms:created xsi:type="dcterms:W3CDTF">2020-02-03T13:25:00Z</dcterms:created>
  <dcterms:modified xsi:type="dcterms:W3CDTF">2020-02-03T13:25:00Z</dcterms:modified>
</cp:coreProperties>
</file>